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19" w:rsidRDefault="00EF5A19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2258"/>
        <w:gridCol w:w="294"/>
        <w:gridCol w:w="1268"/>
        <w:gridCol w:w="284"/>
        <w:gridCol w:w="1564"/>
        <w:gridCol w:w="2120"/>
        <w:gridCol w:w="1841"/>
      </w:tblGrid>
      <w:tr w:rsidR="00EF5A19" w:rsidTr="000D6A14">
        <w:tc>
          <w:tcPr>
            <w:tcW w:w="1432" w:type="dxa"/>
            <w:shd w:val="clear" w:color="FFFFFF" w:fill="FFFFFF"/>
            <w:tcMar>
              <w:left w:w="4" w:type="dxa"/>
              <w:right w:w="4" w:type="dxa"/>
            </w:tcMar>
          </w:tcPr>
          <w:p w:rsidR="00EF5A19" w:rsidRDefault="00BF553C" w:rsidP="00BF553C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0000" cy="45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ФЕДЕРАЛЬНОЕ ГОСУДАРСТВЕННОЕ АВТОНОМНОЕ ОБРАЗОВАТЕЛЬНОЕ УЧРЕЖДЕНИЕ ВЫСШЕГО</w:t>
            </w:r>
          </w:p>
          <w:p w:rsidR="00EF5A19" w:rsidRDefault="00BF553C" w:rsidP="00BF553C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ОБРАЗОВАНИЯ</w:t>
            </w:r>
          </w:p>
        </w:tc>
        <w:tc>
          <w:tcPr>
            <w:tcW w:w="1268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8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6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120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841" w:type="dxa"/>
          </w:tcPr>
          <w:p w:rsidR="00EF5A19" w:rsidRDefault="00EF5A19" w:rsidP="00BF553C">
            <w:pPr>
              <w:spacing w:after="0" w:line="240" w:lineRule="auto"/>
            </w:pPr>
          </w:p>
        </w:tc>
      </w:tr>
      <w:tr w:rsidR="00EF5A19" w:rsidTr="000D6A14">
        <w:tc>
          <w:tcPr>
            <w:tcW w:w="398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5A19" w:rsidRDefault="00BF553C" w:rsidP="00BF553C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«НАЦИОНАЛЬНЫЙ ИССЛЕДОВАТЕЛЬСКИЙ ТЕХНОЛОГИЧЕСКИЙ УНИВЕРСИТЕТ «МИСИС»</w:t>
            </w:r>
          </w:p>
          <w:p w:rsidR="00EF5A19" w:rsidRDefault="00BF553C" w:rsidP="00BF553C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(НИТУ МИСИС)</w:t>
            </w:r>
          </w:p>
        </w:tc>
        <w:tc>
          <w:tcPr>
            <w:tcW w:w="1268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8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6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120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841" w:type="dxa"/>
          </w:tcPr>
          <w:p w:rsidR="00EF5A19" w:rsidRDefault="00EF5A19" w:rsidP="00BF553C">
            <w:pPr>
              <w:spacing w:after="0" w:line="240" w:lineRule="auto"/>
            </w:pPr>
          </w:p>
        </w:tc>
      </w:tr>
      <w:tr w:rsidR="00EF5A19" w:rsidTr="00D775A9">
        <w:tc>
          <w:tcPr>
            <w:tcW w:w="1432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258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9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268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8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6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120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841" w:type="dxa"/>
          </w:tcPr>
          <w:p w:rsidR="00EF5A19" w:rsidRDefault="00EF5A19" w:rsidP="00BF553C">
            <w:pPr>
              <w:spacing w:after="0" w:line="240" w:lineRule="auto"/>
            </w:pPr>
          </w:p>
        </w:tc>
      </w:tr>
      <w:tr w:rsidR="00EF5A19" w:rsidTr="00D775A9">
        <w:tc>
          <w:tcPr>
            <w:tcW w:w="1432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258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9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268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8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6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120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841" w:type="dxa"/>
          </w:tcPr>
          <w:p w:rsidR="00EF5A19" w:rsidRDefault="00EF5A19" w:rsidP="00BF553C">
            <w:pPr>
              <w:spacing w:after="0" w:line="240" w:lineRule="auto"/>
            </w:pPr>
          </w:p>
        </w:tc>
      </w:tr>
      <w:tr w:rsidR="00EF5A19" w:rsidTr="000D6A14">
        <w:tc>
          <w:tcPr>
            <w:tcW w:w="11061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Дисциплины образовательной траектории «</w:t>
            </w:r>
            <w:bookmarkStart w:id="0" w:name="_GoBack"/>
            <w:proofErr w:type="spellStart"/>
            <w:r>
              <w:rPr>
                <w:b/>
                <w:color w:val="000000"/>
                <w:szCs w:val="20"/>
              </w:rPr>
              <w:t>Intercultural</w:t>
            </w:r>
            <w:proofErr w:type="spellEnd"/>
            <w:r>
              <w:rPr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Cs w:val="20"/>
              </w:rPr>
              <w:t>Communication</w:t>
            </w:r>
            <w:proofErr w:type="spellEnd"/>
            <w:r>
              <w:rPr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Cs w:val="20"/>
              </w:rPr>
              <w:t>and</w:t>
            </w:r>
            <w:proofErr w:type="spellEnd"/>
            <w:r>
              <w:rPr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Cs w:val="20"/>
              </w:rPr>
              <w:t>International</w:t>
            </w:r>
            <w:proofErr w:type="spellEnd"/>
            <w:r>
              <w:rPr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Cs w:val="20"/>
              </w:rPr>
              <w:t>Tourism</w:t>
            </w:r>
            <w:proofErr w:type="spellEnd"/>
            <w:r>
              <w:rPr>
                <w:b/>
                <w:color w:val="000000"/>
                <w:szCs w:val="20"/>
              </w:rPr>
              <w:t xml:space="preserve"> / Межкультурная коммуникация и международный туризм</w:t>
            </w:r>
            <w:bookmarkEnd w:id="0"/>
            <w:r>
              <w:rPr>
                <w:b/>
                <w:color w:val="000000"/>
                <w:szCs w:val="20"/>
              </w:rPr>
              <w:t>»</w:t>
            </w:r>
          </w:p>
        </w:tc>
      </w:tr>
      <w:tr w:rsidR="00EF5A19" w:rsidTr="00D775A9">
        <w:tc>
          <w:tcPr>
            <w:tcW w:w="1432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258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9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268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8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6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120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841" w:type="dxa"/>
          </w:tcPr>
          <w:p w:rsidR="00EF5A19" w:rsidRDefault="00EF5A19" w:rsidP="00BF553C">
            <w:pPr>
              <w:spacing w:after="0" w:line="240" w:lineRule="auto"/>
            </w:pPr>
          </w:p>
        </w:tc>
      </w:tr>
      <w:tr w:rsidR="00EF5A19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Наименование дисциплин / практик и НИР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Трудоемкость в зачетных ед.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Трудоемкость в </w:t>
            </w:r>
            <w:proofErr w:type="spellStart"/>
            <w:r>
              <w:rPr>
                <w:b/>
                <w:color w:val="000000"/>
                <w:szCs w:val="20"/>
              </w:rPr>
              <w:t>ак</w:t>
            </w:r>
            <w:proofErr w:type="spellEnd"/>
            <w:r>
              <w:rPr>
                <w:b/>
                <w:color w:val="000000"/>
                <w:szCs w:val="20"/>
              </w:rPr>
              <w:t>. часах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Форма контроля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Период изучения (семестр)</w:t>
            </w:r>
          </w:p>
        </w:tc>
      </w:tr>
      <w:tr w:rsidR="00EF5A19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Pr="000D6A14" w:rsidRDefault="00BF553C" w:rsidP="00BF553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0D6A14">
              <w:rPr>
                <w:color w:val="000000"/>
                <w:szCs w:val="20"/>
                <w:lang w:val="en-US"/>
              </w:rPr>
              <w:t xml:space="preserve">Introduction to International Regional Studies / </w:t>
            </w:r>
            <w:r>
              <w:rPr>
                <w:color w:val="000000"/>
                <w:szCs w:val="20"/>
              </w:rPr>
              <w:t>Основы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международного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регионоведения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144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Экзамен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EF5A19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Pr="000D6A14" w:rsidRDefault="00BF553C" w:rsidP="00BF553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0D6A14">
              <w:rPr>
                <w:color w:val="000000"/>
                <w:szCs w:val="20"/>
                <w:lang w:val="en-US"/>
              </w:rPr>
              <w:t>History and Theory of Culture in the Context of International Affairs /</w:t>
            </w:r>
            <w:r>
              <w:rPr>
                <w:color w:val="000000"/>
                <w:szCs w:val="20"/>
              </w:rPr>
              <w:t>История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и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теория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культуры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в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контексте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международных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отношений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108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EF5A19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Russian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Tourism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Industry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and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Organization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of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Domestic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Tourism</w:t>
            </w:r>
            <w:proofErr w:type="spellEnd"/>
            <w:r>
              <w:rPr>
                <w:color w:val="000000"/>
                <w:szCs w:val="20"/>
              </w:rPr>
              <w:t xml:space="preserve"> / Туристическая индустрия России и организация внутреннего туризма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108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EF5A19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Pr="000D6A14" w:rsidRDefault="00BF553C" w:rsidP="00BF553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0D6A14">
              <w:rPr>
                <w:color w:val="000000"/>
                <w:szCs w:val="20"/>
                <w:lang w:val="en-US"/>
              </w:rPr>
              <w:t xml:space="preserve">History, Geography and Branches of International Tourism/ </w:t>
            </w:r>
            <w:r>
              <w:rPr>
                <w:color w:val="000000"/>
                <w:szCs w:val="20"/>
              </w:rPr>
              <w:t>История</w:t>
            </w:r>
            <w:r w:rsidRPr="000D6A14">
              <w:rPr>
                <w:color w:val="000000"/>
                <w:szCs w:val="20"/>
                <w:lang w:val="en-US"/>
              </w:rPr>
              <w:t xml:space="preserve">, </w:t>
            </w:r>
            <w:r>
              <w:rPr>
                <w:color w:val="000000"/>
                <w:szCs w:val="20"/>
              </w:rPr>
              <w:t>география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и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виды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международного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туризма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252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оценкой,</w:t>
            </w:r>
          </w:p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Экзамен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2, 3</w:t>
            </w:r>
          </w:p>
        </w:tc>
      </w:tr>
      <w:tr w:rsidR="00EF5A19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Copywriting</w:t>
            </w:r>
            <w:proofErr w:type="spellEnd"/>
            <w:r>
              <w:rPr>
                <w:color w:val="000000"/>
                <w:szCs w:val="20"/>
              </w:rPr>
              <w:t xml:space="preserve"> / Копирайтинг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108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EF5A19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Strategic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Management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and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Marketing</w:t>
            </w:r>
            <w:proofErr w:type="spellEnd"/>
            <w:r>
              <w:rPr>
                <w:color w:val="000000"/>
                <w:szCs w:val="20"/>
              </w:rPr>
              <w:t xml:space="preserve"> / Стратегический менеджмент и маркетинг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144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Экзамен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EF5A19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International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Relations</w:t>
            </w:r>
            <w:proofErr w:type="spellEnd"/>
            <w:r>
              <w:rPr>
                <w:color w:val="000000"/>
                <w:szCs w:val="20"/>
              </w:rPr>
              <w:t xml:space="preserve"> / Международные отношения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144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Экзамен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EF5A19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Pr="000D6A14" w:rsidRDefault="00BF553C" w:rsidP="00BF553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0D6A14">
              <w:rPr>
                <w:color w:val="000000"/>
                <w:szCs w:val="20"/>
                <w:lang w:val="en-US"/>
              </w:rPr>
              <w:t xml:space="preserve">Product promotion in the tourism industry / </w:t>
            </w:r>
            <w:r>
              <w:rPr>
                <w:color w:val="000000"/>
                <w:szCs w:val="20"/>
              </w:rPr>
              <w:t>Продвижение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продукта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в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туриндустрии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144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Экзамен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EF5A19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Pr="000D6A14" w:rsidRDefault="00BF553C" w:rsidP="00BF553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0D6A14">
              <w:rPr>
                <w:color w:val="000000"/>
                <w:szCs w:val="20"/>
                <w:lang w:val="en-US"/>
              </w:rPr>
              <w:t xml:space="preserve">Logistics and Customer-Oriented Project Management in Tourism / </w:t>
            </w:r>
            <w:r>
              <w:rPr>
                <w:color w:val="000000"/>
                <w:szCs w:val="20"/>
              </w:rPr>
              <w:t>Логистика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и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клиентоориентированное</w:t>
            </w:r>
            <w:proofErr w:type="spellEnd"/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проектирование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в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туризме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108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EF5A19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Pr="000D6A14" w:rsidRDefault="00BF553C" w:rsidP="00BF553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>
              <w:rPr>
                <w:color w:val="000000"/>
                <w:szCs w:val="20"/>
              </w:rPr>
              <w:t>Семиотика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культуры</w:t>
            </w:r>
            <w:r w:rsidRPr="000D6A14">
              <w:rPr>
                <w:color w:val="000000"/>
                <w:szCs w:val="20"/>
                <w:lang w:val="en-US"/>
              </w:rPr>
              <w:t>/ Semiotics of Culture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108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0D6A14" w:rsidTr="00D775A9"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A14" w:rsidRDefault="000D6A14" w:rsidP="000D6A14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English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Language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Perspectives</w:t>
            </w:r>
            <w:proofErr w:type="spellEnd"/>
            <w:r>
              <w:rPr>
                <w:color w:val="000000"/>
                <w:szCs w:val="20"/>
              </w:rPr>
              <w:t xml:space="preserve"> / Практический курс английского языка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A14" w:rsidRDefault="000D6A14" w:rsidP="000D6A1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A14" w:rsidRDefault="000D6A14" w:rsidP="000D6A1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432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A14" w:rsidRDefault="000D6A14" w:rsidP="000D6A1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оценкой,</w:t>
            </w:r>
          </w:p>
          <w:p w:rsidR="000D6A14" w:rsidRDefault="000D6A14" w:rsidP="000D6A1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оценкой,</w:t>
            </w:r>
          </w:p>
          <w:p w:rsidR="000D6A14" w:rsidRDefault="000D6A14" w:rsidP="000D6A1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оценкой,</w:t>
            </w:r>
          </w:p>
          <w:p w:rsidR="000D6A14" w:rsidRDefault="000D6A14" w:rsidP="000D6A1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A14" w:rsidRDefault="000D6A14" w:rsidP="000D6A1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1, 2, 3, 4</w:t>
            </w:r>
          </w:p>
        </w:tc>
      </w:tr>
    </w:tbl>
    <w:p w:rsidR="00EF5A19" w:rsidRDefault="00876C35">
      <w:pPr>
        <w:rPr>
          <w:sz w:val="0"/>
          <w:szCs w:val="0"/>
        </w:rPr>
      </w:pPr>
      <w:r>
        <w:rPr>
          <w:i/>
        </w:rPr>
        <w:t xml:space="preserve">* В таблице приведены дисциплины, изучаемые в рамках траектории, за исключением общих дисциплин образовательной программы </w:t>
      </w:r>
      <w:r w:rsidRPr="00876C35">
        <w:rPr>
          <w:i/>
        </w:rPr>
        <w:t xml:space="preserve">45.04.02 </w:t>
      </w:r>
      <w:proofErr w:type="spellStart"/>
      <w:r w:rsidRPr="00876C35">
        <w:rPr>
          <w:i/>
        </w:rPr>
        <w:t>Language</w:t>
      </w:r>
      <w:proofErr w:type="spellEnd"/>
      <w:r w:rsidRPr="00876C35">
        <w:rPr>
          <w:i/>
        </w:rPr>
        <w:t xml:space="preserve"> </w:t>
      </w:r>
      <w:proofErr w:type="spellStart"/>
      <w:r w:rsidRPr="00876C35">
        <w:rPr>
          <w:i/>
        </w:rPr>
        <w:t>and</w:t>
      </w:r>
      <w:proofErr w:type="spellEnd"/>
      <w:r w:rsidRPr="00876C35">
        <w:rPr>
          <w:i/>
        </w:rPr>
        <w:t xml:space="preserve"> </w:t>
      </w:r>
      <w:proofErr w:type="spellStart"/>
      <w:r w:rsidRPr="00876C35">
        <w:rPr>
          <w:i/>
        </w:rPr>
        <w:t>Communication</w:t>
      </w:r>
      <w:proofErr w:type="spellEnd"/>
      <w:r w:rsidRPr="00876C35">
        <w:rPr>
          <w:i/>
        </w:rPr>
        <w:t xml:space="preserve"> / Язык и коммуникация </w:t>
      </w:r>
      <w:r w:rsidR="00BF553C">
        <w:br w:type="page"/>
      </w:r>
    </w:p>
    <w:sectPr w:rsidR="00EF5A19">
      <w:pgSz w:w="11907" w:h="16840"/>
      <w:pgMar w:top="283" w:right="567" w:bottom="270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1BB8"/>
    <w:rsid w:val="000D6A14"/>
    <w:rsid w:val="001F0BC7"/>
    <w:rsid w:val="00811261"/>
    <w:rsid w:val="00876C35"/>
    <w:rsid w:val="00BF553C"/>
    <w:rsid w:val="00D31453"/>
    <w:rsid w:val="00D775A9"/>
    <w:rsid w:val="00E209E2"/>
    <w:rsid w:val="00E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EB54D"/>
  <w15:docId w15:val="{AF524F06-F012-4658-B301-63A1322D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35"/>
    <w:rPr>
      <w:rFonts w:ascii="Times New Roman" w:hAnsi="Times New Roman" w:cs="Times New Roman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Карточка</vt:lpstr>
      <vt:lpstr>Лист1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</dc:title>
  <dc:creator>FastReport.NET</dc:creator>
  <cp:lastModifiedBy>User</cp:lastModifiedBy>
  <cp:revision>8</cp:revision>
  <dcterms:created xsi:type="dcterms:W3CDTF">2026-04-27T14:01:00Z</dcterms:created>
  <dcterms:modified xsi:type="dcterms:W3CDTF">2026-04-27T14:25:00Z</dcterms:modified>
</cp:coreProperties>
</file>